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BAE" w14:textId="77777777" w:rsidR="008E3C04" w:rsidRDefault="008E3C04" w:rsidP="008E3C04">
      <w:pPr>
        <w:pStyle w:val="ConsPlusNormal"/>
        <w:jc w:val="right"/>
        <w:outlineLvl w:val="1"/>
      </w:pPr>
      <w:r>
        <w:t>Приложение N 6</w:t>
      </w:r>
    </w:p>
    <w:p w14:paraId="0D63628A" w14:textId="77777777" w:rsidR="008E3C04" w:rsidRDefault="008E3C04" w:rsidP="008E3C04">
      <w:pPr>
        <w:pStyle w:val="ConsPlusNormal"/>
        <w:jc w:val="right"/>
      </w:pPr>
      <w:r>
        <w:t>к Порядку</w:t>
      </w:r>
    </w:p>
    <w:p w14:paraId="38C7F0D2" w14:textId="77777777" w:rsidR="008E3C04" w:rsidRDefault="008E3C04" w:rsidP="008E3C04">
      <w:pPr>
        <w:pStyle w:val="ConsPlusNormal"/>
        <w:jc w:val="right"/>
      </w:pPr>
      <w:r>
        <w:t>предоставления грантов</w:t>
      </w:r>
    </w:p>
    <w:p w14:paraId="696E73F7" w14:textId="77777777" w:rsidR="008E3C04" w:rsidRDefault="008E3C04" w:rsidP="008E3C04">
      <w:pPr>
        <w:pStyle w:val="ConsPlusNormal"/>
        <w:jc w:val="right"/>
      </w:pPr>
      <w:r>
        <w:t>на развитие</w:t>
      </w:r>
    </w:p>
    <w:p w14:paraId="4D63B61A" w14:textId="77777777" w:rsidR="008E3C04" w:rsidRDefault="008E3C04" w:rsidP="008E3C04">
      <w:pPr>
        <w:pStyle w:val="ConsPlusNormal"/>
        <w:jc w:val="right"/>
      </w:pPr>
      <w:r>
        <w:t>материально-технической базы</w:t>
      </w:r>
    </w:p>
    <w:p w14:paraId="054DE874" w14:textId="77777777" w:rsidR="008E3C04" w:rsidRDefault="008E3C04" w:rsidP="008E3C04">
      <w:pPr>
        <w:pStyle w:val="ConsPlusNormal"/>
        <w:jc w:val="right"/>
      </w:pPr>
      <w:r>
        <w:t>сельскохозяйственных</w:t>
      </w:r>
    </w:p>
    <w:p w14:paraId="18DB57ED" w14:textId="77777777" w:rsidR="008E3C04" w:rsidRDefault="008E3C04" w:rsidP="008E3C04">
      <w:pPr>
        <w:pStyle w:val="ConsPlusNormal"/>
        <w:jc w:val="right"/>
      </w:pPr>
      <w:r>
        <w:t>потребительских кооперативов</w:t>
      </w:r>
    </w:p>
    <w:p w14:paraId="31C8D1E6" w14:textId="77777777" w:rsidR="008E3C04" w:rsidRDefault="008E3C04" w:rsidP="008E3C04">
      <w:pPr>
        <w:pStyle w:val="ConsPlusNormal"/>
        <w:jc w:val="right"/>
      </w:pPr>
      <w:r>
        <w:t>на условиях софинансирования</w:t>
      </w:r>
    </w:p>
    <w:p w14:paraId="0029443E" w14:textId="77777777" w:rsidR="008E3C04" w:rsidRDefault="008E3C04" w:rsidP="008E3C04">
      <w:pPr>
        <w:pStyle w:val="ConsPlusNormal"/>
        <w:jc w:val="right"/>
      </w:pPr>
      <w:r>
        <w:t>за счет средств федерального</w:t>
      </w:r>
    </w:p>
    <w:p w14:paraId="4A2BB047" w14:textId="77777777" w:rsidR="008E3C04" w:rsidRDefault="008E3C04" w:rsidP="008E3C04">
      <w:pPr>
        <w:pStyle w:val="ConsPlusNormal"/>
        <w:jc w:val="right"/>
      </w:pPr>
      <w:r>
        <w:t>бюджета на поддержку</w:t>
      </w:r>
    </w:p>
    <w:p w14:paraId="09165EA7" w14:textId="77777777" w:rsidR="008E3C04" w:rsidRDefault="008E3C04" w:rsidP="008E3C04">
      <w:pPr>
        <w:pStyle w:val="ConsPlusNormal"/>
        <w:jc w:val="right"/>
      </w:pPr>
      <w:r>
        <w:t>приоритетных направлений</w:t>
      </w:r>
    </w:p>
    <w:p w14:paraId="3A39D9C7" w14:textId="77777777" w:rsidR="008E3C04" w:rsidRDefault="008E3C04" w:rsidP="008E3C04">
      <w:pPr>
        <w:pStyle w:val="ConsPlusNormal"/>
        <w:jc w:val="right"/>
      </w:pPr>
      <w:r>
        <w:t>агропромышленного комплекса</w:t>
      </w:r>
    </w:p>
    <w:p w14:paraId="5864681B" w14:textId="77777777" w:rsidR="008E3C04" w:rsidRDefault="008E3C04" w:rsidP="008E3C04">
      <w:pPr>
        <w:pStyle w:val="ConsPlusNormal"/>
        <w:jc w:val="right"/>
      </w:pPr>
      <w:r>
        <w:t>и развитие малых</w:t>
      </w:r>
    </w:p>
    <w:p w14:paraId="1EFAB238" w14:textId="77777777" w:rsidR="008E3C04" w:rsidRDefault="008E3C04" w:rsidP="008E3C04">
      <w:pPr>
        <w:pStyle w:val="ConsPlusNormal"/>
        <w:jc w:val="right"/>
      </w:pPr>
      <w:r>
        <w:t>форм хозяйствования</w:t>
      </w:r>
    </w:p>
    <w:p w14:paraId="1293E317" w14:textId="77777777" w:rsidR="008E3C04" w:rsidRDefault="008E3C04" w:rsidP="008E3C04">
      <w:pPr>
        <w:pStyle w:val="ConsPlusNormal"/>
        <w:jc w:val="both"/>
      </w:pPr>
    </w:p>
    <w:p w14:paraId="4E7BAD8A" w14:textId="77777777" w:rsidR="008E3C04" w:rsidRDefault="008E3C04" w:rsidP="008E3C04">
      <w:pPr>
        <w:pStyle w:val="ConsPlusNormal"/>
        <w:ind w:firstLine="540"/>
        <w:jc w:val="both"/>
      </w:pPr>
      <w:r>
        <w:t>Заполняется грантополучателем</w:t>
      </w:r>
    </w:p>
    <w:p w14:paraId="79BD6C35" w14:textId="77777777" w:rsidR="008E3C04" w:rsidRDefault="008E3C04" w:rsidP="008E3C04">
      <w:pPr>
        <w:pStyle w:val="ConsPlusNormal"/>
        <w:spacing w:before="240"/>
        <w:ind w:firstLine="540"/>
        <w:jc w:val="both"/>
      </w:pPr>
      <w:r>
        <w:t>Представляется в Министерство сельского хозяйства Пензенской области</w:t>
      </w:r>
    </w:p>
    <w:p w14:paraId="72ED2EBA" w14:textId="77777777" w:rsidR="008E3C04" w:rsidRDefault="008E3C04" w:rsidP="008E3C04">
      <w:pPr>
        <w:pStyle w:val="ConsPlusNormal"/>
        <w:jc w:val="both"/>
      </w:pPr>
    </w:p>
    <w:p w14:paraId="102690FB" w14:textId="77777777" w:rsidR="008E3C04" w:rsidRDefault="008E3C04" w:rsidP="008E3C04">
      <w:pPr>
        <w:pStyle w:val="ConsPlusNormal"/>
        <w:jc w:val="center"/>
      </w:pPr>
      <w:bookmarkStart w:id="0" w:name="P7192"/>
      <w:bookmarkEnd w:id="0"/>
      <w:r>
        <w:t>СПРАВКА-РАСЧЕТ</w:t>
      </w:r>
    </w:p>
    <w:p w14:paraId="3294A6F4" w14:textId="77777777" w:rsidR="008E3C04" w:rsidRDefault="008E3C04" w:rsidP="008E3C04">
      <w:pPr>
        <w:pStyle w:val="ConsPlusNormal"/>
        <w:jc w:val="center"/>
      </w:pPr>
      <w:r>
        <w:t>на предоставление грантов на развитие</w:t>
      </w:r>
    </w:p>
    <w:p w14:paraId="0BD5BA35" w14:textId="77777777" w:rsidR="008E3C04" w:rsidRDefault="008E3C04" w:rsidP="008E3C04">
      <w:pPr>
        <w:pStyle w:val="ConsPlusNormal"/>
        <w:jc w:val="center"/>
      </w:pPr>
      <w:r>
        <w:t>материально-технической базы сельскохозяйственных</w:t>
      </w:r>
    </w:p>
    <w:p w14:paraId="21553562" w14:textId="77777777" w:rsidR="008E3C04" w:rsidRDefault="008E3C04" w:rsidP="008E3C04">
      <w:pPr>
        <w:pStyle w:val="ConsPlusNormal"/>
        <w:jc w:val="center"/>
      </w:pPr>
      <w:r>
        <w:t>потребительских кооперативов на условиях софинансирования</w:t>
      </w:r>
    </w:p>
    <w:p w14:paraId="5CEDB7EF" w14:textId="77777777" w:rsidR="008E3C04" w:rsidRDefault="008E3C04" w:rsidP="008E3C04">
      <w:pPr>
        <w:pStyle w:val="ConsPlusNormal"/>
        <w:jc w:val="center"/>
      </w:pPr>
      <w:r>
        <w:t>за счет средств федерального бюджета на поддержку</w:t>
      </w:r>
    </w:p>
    <w:p w14:paraId="26B622AB" w14:textId="77777777" w:rsidR="008E3C04" w:rsidRDefault="008E3C04" w:rsidP="008E3C04">
      <w:pPr>
        <w:pStyle w:val="ConsPlusNormal"/>
        <w:jc w:val="center"/>
      </w:pPr>
      <w:r>
        <w:t>приоритетных направлений агропромышленного комплекса</w:t>
      </w:r>
    </w:p>
    <w:p w14:paraId="345CC19B" w14:textId="77777777" w:rsidR="008E3C04" w:rsidRDefault="008E3C04" w:rsidP="008E3C04">
      <w:pPr>
        <w:pStyle w:val="ConsPlusNormal"/>
        <w:jc w:val="center"/>
      </w:pPr>
      <w:r>
        <w:t>и развитие малых форм хозяйствования</w:t>
      </w:r>
    </w:p>
    <w:p w14:paraId="657C15B9" w14:textId="77777777" w:rsidR="008E3C04" w:rsidRDefault="008E3C04" w:rsidP="008E3C04">
      <w:pPr>
        <w:pStyle w:val="ConsPlusNormal"/>
        <w:jc w:val="center"/>
      </w:pPr>
      <w:r>
        <w:t>_____________________________________________________</w:t>
      </w:r>
    </w:p>
    <w:p w14:paraId="645A3FCF" w14:textId="77777777" w:rsidR="008E3C04" w:rsidRDefault="008E3C04" w:rsidP="008E3C04">
      <w:pPr>
        <w:pStyle w:val="ConsPlusNormal"/>
        <w:jc w:val="center"/>
      </w:pPr>
      <w:r>
        <w:t>(наименование грантополучателя)</w:t>
      </w:r>
    </w:p>
    <w:p w14:paraId="754ECDB9" w14:textId="77777777" w:rsidR="008E3C04" w:rsidRDefault="008E3C04" w:rsidP="008E3C04">
      <w:pPr>
        <w:pStyle w:val="ConsPlusNormal"/>
        <w:jc w:val="center"/>
      </w:pPr>
      <w:r>
        <w:t>_____________________________________________________</w:t>
      </w:r>
    </w:p>
    <w:p w14:paraId="6B373721" w14:textId="77777777" w:rsidR="008E3C04" w:rsidRDefault="008E3C04" w:rsidP="008E3C04">
      <w:pPr>
        <w:pStyle w:val="ConsPlusNormal"/>
        <w:jc w:val="center"/>
      </w:pPr>
      <w:r>
        <w:t>(наименование бизнес-плана)</w:t>
      </w:r>
    </w:p>
    <w:p w14:paraId="404ACFD2" w14:textId="77777777" w:rsidR="008E3C04" w:rsidRDefault="008E3C04" w:rsidP="008E3C04">
      <w:pPr>
        <w:pStyle w:val="ConsPlusNormal"/>
        <w:jc w:val="both"/>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041"/>
        <w:gridCol w:w="1417"/>
        <w:gridCol w:w="936"/>
        <w:gridCol w:w="1417"/>
        <w:gridCol w:w="1051"/>
        <w:gridCol w:w="1132"/>
        <w:gridCol w:w="1549"/>
      </w:tblGrid>
      <w:tr w:rsidR="008E3C04" w14:paraId="418218FC" w14:textId="77777777" w:rsidTr="008E3C04">
        <w:tc>
          <w:tcPr>
            <w:tcW w:w="629" w:type="dxa"/>
            <w:vMerge w:val="restart"/>
          </w:tcPr>
          <w:p w14:paraId="1113753F" w14:textId="77777777" w:rsidR="008E3C04" w:rsidRDefault="008E3C04" w:rsidP="006464DA">
            <w:pPr>
              <w:pStyle w:val="ConsPlusNormal"/>
              <w:jc w:val="center"/>
            </w:pPr>
            <w:r>
              <w:t>N п/п</w:t>
            </w:r>
          </w:p>
        </w:tc>
        <w:tc>
          <w:tcPr>
            <w:tcW w:w="2041" w:type="dxa"/>
            <w:vMerge w:val="restart"/>
          </w:tcPr>
          <w:p w14:paraId="3285B014" w14:textId="77777777" w:rsidR="008E3C04" w:rsidRDefault="008E3C04" w:rsidP="006464DA">
            <w:pPr>
              <w:pStyle w:val="ConsPlusNormal"/>
              <w:jc w:val="center"/>
            </w:pPr>
            <w:r>
              <w:t xml:space="preserve">Наименование приобретаемого имущества, выполняемых работ, оказываемых услуг </w:t>
            </w:r>
            <w:hyperlink w:anchor="P7285" w:tooltip="&lt;*&gt; указываются в соответствии с планом расходов проекта грантополучателя, предоставленного для участия в отборе;">
              <w:r>
                <w:rPr>
                  <w:color w:val="0000FF"/>
                </w:rPr>
                <w:t>&lt;*&gt;</w:t>
              </w:r>
            </w:hyperlink>
          </w:p>
        </w:tc>
        <w:tc>
          <w:tcPr>
            <w:tcW w:w="1417" w:type="dxa"/>
            <w:vMerge w:val="restart"/>
          </w:tcPr>
          <w:p w14:paraId="4DC0BFF6" w14:textId="77777777" w:rsidR="008E3C04" w:rsidRDefault="008E3C04" w:rsidP="006464DA">
            <w:pPr>
              <w:pStyle w:val="ConsPlusNormal"/>
              <w:jc w:val="center"/>
            </w:pPr>
            <w:r>
              <w:t>Количество, ед.</w:t>
            </w:r>
          </w:p>
        </w:tc>
        <w:tc>
          <w:tcPr>
            <w:tcW w:w="936" w:type="dxa"/>
            <w:vMerge w:val="restart"/>
          </w:tcPr>
          <w:p w14:paraId="76913241" w14:textId="77777777" w:rsidR="008E3C04" w:rsidRDefault="008E3C04" w:rsidP="006464DA">
            <w:pPr>
              <w:pStyle w:val="ConsPlusNormal"/>
              <w:jc w:val="center"/>
            </w:pPr>
            <w:r>
              <w:t xml:space="preserve">Цена, рублей </w:t>
            </w:r>
            <w:hyperlink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
              <w:r>
                <w:rPr>
                  <w:color w:val="0000FF"/>
                </w:rPr>
                <w:t>&lt;**&gt;</w:t>
              </w:r>
            </w:hyperlink>
          </w:p>
        </w:tc>
        <w:tc>
          <w:tcPr>
            <w:tcW w:w="1417" w:type="dxa"/>
            <w:vMerge w:val="restart"/>
          </w:tcPr>
          <w:p w14:paraId="3B41EB6A" w14:textId="77777777" w:rsidR="008E3C04" w:rsidRDefault="008E3C04" w:rsidP="006464DA">
            <w:pPr>
              <w:pStyle w:val="ConsPlusNormal"/>
              <w:jc w:val="center"/>
            </w:pPr>
            <w:r>
              <w:t>Фактические затраты</w:t>
            </w:r>
          </w:p>
          <w:p w14:paraId="6AF10876" w14:textId="77777777" w:rsidR="008E3C04" w:rsidRDefault="008E3C04" w:rsidP="006464DA">
            <w:pPr>
              <w:pStyle w:val="ConsPlusNormal"/>
              <w:jc w:val="center"/>
            </w:pPr>
            <w:r>
              <w:t xml:space="preserve">(гр. 3 x 4), рублей </w:t>
            </w:r>
            <w:hyperlink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
              <w:r>
                <w:rPr>
                  <w:color w:val="0000FF"/>
                </w:rPr>
                <w:t>&lt;**&gt;</w:t>
              </w:r>
            </w:hyperlink>
          </w:p>
        </w:tc>
        <w:tc>
          <w:tcPr>
            <w:tcW w:w="2183" w:type="dxa"/>
            <w:gridSpan w:val="2"/>
          </w:tcPr>
          <w:p w14:paraId="3BDE9798" w14:textId="77777777" w:rsidR="008E3C04" w:rsidRDefault="008E3C04" w:rsidP="006464DA">
            <w:pPr>
              <w:pStyle w:val="ConsPlusNormal"/>
              <w:jc w:val="center"/>
            </w:pPr>
            <w:r>
              <w:t>Источники финансирования, рублей</w:t>
            </w:r>
          </w:p>
        </w:tc>
        <w:tc>
          <w:tcPr>
            <w:tcW w:w="1549" w:type="dxa"/>
          </w:tcPr>
          <w:p w14:paraId="656A7E74" w14:textId="77777777" w:rsidR="008E3C04" w:rsidRDefault="008E3C04" w:rsidP="006464DA">
            <w:pPr>
              <w:pStyle w:val="ConsPlusNormal"/>
              <w:jc w:val="center"/>
            </w:pPr>
            <w:r>
              <w:t>Сумма гранта к возмещению, рублей</w:t>
            </w:r>
          </w:p>
        </w:tc>
      </w:tr>
      <w:tr w:rsidR="008E3C04" w14:paraId="51658A2F" w14:textId="77777777" w:rsidTr="008E3C04">
        <w:tc>
          <w:tcPr>
            <w:tcW w:w="629" w:type="dxa"/>
            <w:vMerge/>
          </w:tcPr>
          <w:p w14:paraId="37054427" w14:textId="77777777" w:rsidR="008E3C04" w:rsidRDefault="008E3C04" w:rsidP="006464DA">
            <w:pPr>
              <w:pStyle w:val="ConsPlusNormal"/>
            </w:pPr>
          </w:p>
        </w:tc>
        <w:tc>
          <w:tcPr>
            <w:tcW w:w="2041" w:type="dxa"/>
            <w:vMerge/>
          </w:tcPr>
          <w:p w14:paraId="60146661" w14:textId="77777777" w:rsidR="008E3C04" w:rsidRDefault="008E3C04" w:rsidP="006464DA">
            <w:pPr>
              <w:pStyle w:val="ConsPlusNormal"/>
            </w:pPr>
          </w:p>
        </w:tc>
        <w:tc>
          <w:tcPr>
            <w:tcW w:w="1417" w:type="dxa"/>
            <w:vMerge/>
          </w:tcPr>
          <w:p w14:paraId="09A88BC1" w14:textId="77777777" w:rsidR="008E3C04" w:rsidRDefault="008E3C04" w:rsidP="006464DA">
            <w:pPr>
              <w:pStyle w:val="ConsPlusNormal"/>
            </w:pPr>
          </w:p>
        </w:tc>
        <w:tc>
          <w:tcPr>
            <w:tcW w:w="936" w:type="dxa"/>
            <w:vMerge/>
          </w:tcPr>
          <w:p w14:paraId="22062FE6" w14:textId="77777777" w:rsidR="008E3C04" w:rsidRDefault="008E3C04" w:rsidP="006464DA">
            <w:pPr>
              <w:pStyle w:val="ConsPlusNormal"/>
            </w:pPr>
          </w:p>
        </w:tc>
        <w:tc>
          <w:tcPr>
            <w:tcW w:w="1417" w:type="dxa"/>
            <w:vMerge/>
          </w:tcPr>
          <w:p w14:paraId="62685AA7" w14:textId="77777777" w:rsidR="008E3C04" w:rsidRDefault="008E3C04" w:rsidP="006464DA">
            <w:pPr>
              <w:pStyle w:val="ConsPlusNormal"/>
            </w:pPr>
          </w:p>
        </w:tc>
        <w:tc>
          <w:tcPr>
            <w:tcW w:w="1051" w:type="dxa"/>
          </w:tcPr>
          <w:p w14:paraId="586A992D" w14:textId="77777777" w:rsidR="008E3C04" w:rsidRDefault="008E3C04" w:rsidP="006464DA">
            <w:pPr>
              <w:pStyle w:val="ConsPlusNormal"/>
              <w:jc w:val="center"/>
            </w:pPr>
            <w:r>
              <w:t>средства гранта</w:t>
            </w:r>
          </w:p>
        </w:tc>
        <w:tc>
          <w:tcPr>
            <w:tcW w:w="1132" w:type="dxa"/>
          </w:tcPr>
          <w:p w14:paraId="0C832B64" w14:textId="77777777" w:rsidR="008E3C04" w:rsidRDefault="008E3C04" w:rsidP="006464DA">
            <w:pPr>
              <w:pStyle w:val="ConsPlusNormal"/>
              <w:jc w:val="center"/>
            </w:pPr>
            <w:r>
              <w:t>собственные средства</w:t>
            </w:r>
          </w:p>
        </w:tc>
        <w:tc>
          <w:tcPr>
            <w:tcW w:w="1549" w:type="dxa"/>
          </w:tcPr>
          <w:p w14:paraId="1F245F37" w14:textId="77777777" w:rsidR="008E3C04" w:rsidRDefault="008E3C04" w:rsidP="006464DA">
            <w:pPr>
              <w:pStyle w:val="ConsPlusNormal"/>
            </w:pPr>
          </w:p>
        </w:tc>
      </w:tr>
      <w:tr w:rsidR="008E3C04" w14:paraId="2E924BAD" w14:textId="77777777" w:rsidTr="008E3C04">
        <w:tc>
          <w:tcPr>
            <w:tcW w:w="629" w:type="dxa"/>
          </w:tcPr>
          <w:p w14:paraId="3F7318AC" w14:textId="77777777" w:rsidR="008E3C04" w:rsidRDefault="008E3C04" w:rsidP="006464DA">
            <w:pPr>
              <w:pStyle w:val="ConsPlusNormal"/>
              <w:jc w:val="center"/>
            </w:pPr>
            <w:r>
              <w:t>1</w:t>
            </w:r>
          </w:p>
        </w:tc>
        <w:tc>
          <w:tcPr>
            <w:tcW w:w="2041" w:type="dxa"/>
          </w:tcPr>
          <w:p w14:paraId="3D865208" w14:textId="77777777" w:rsidR="008E3C04" w:rsidRDefault="008E3C04" w:rsidP="006464DA">
            <w:pPr>
              <w:pStyle w:val="ConsPlusNormal"/>
              <w:jc w:val="center"/>
            </w:pPr>
            <w:r>
              <w:t>2</w:t>
            </w:r>
          </w:p>
        </w:tc>
        <w:tc>
          <w:tcPr>
            <w:tcW w:w="1417" w:type="dxa"/>
          </w:tcPr>
          <w:p w14:paraId="6505C4B0" w14:textId="77777777" w:rsidR="008E3C04" w:rsidRDefault="008E3C04" w:rsidP="006464DA">
            <w:pPr>
              <w:pStyle w:val="ConsPlusNormal"/>
              <w:jc w:val="center"/>
            </w:pPr>
            <w:r>
              <w:t>3</w:t>
            </w:r>
          </w:p>
        </w:tc>
        <w:tc>
          <w:tcPr>
            <w:tcW w:w="936" w:type="dxa"/>
          </w:tcPr>
          <w:p w14:paraId="29576E3A" w14:textId="77777777" w:rsidR="008E3C04" w:rsidRDefault="008E3C04" w:rsidP="006464DA">
            <w:pPr>
              <w:pStyle w:val="ConsPlusNormal"/>
              <w:jc w:val="center"/>
            </w:pPr>
            <w:r>
              <w:t>4</w:t>
            </w:r>
          </w:p>
        </w:tc>
        <w:tc>
          <w:tcPr>
            <w:tcW w:w="1417" w:type="dxa"/>
          </w:tcPr>
          <w:p w14:paraId="1A2C7C31" w14:textId="77777777" w:rsidR="008E3C04" w:rsidRDefault="008E3C04" w:rsidP="006464DA">
            <w:pPr>
              <w:pStyle w:val="ConsPlusNormal"/>
              <w:jc w:val="center"/>
            </w:pPr>
            <w:r>
              <w:t>5</w:t>
            </w:r>
          </w:p>
        </w:tc>
        <w:tc>
          <w:tcPr>
            <w:tcW w:w="1051" w:type="dxa"/>
          </w:tcPr>
          <w:p w14:paraId="37A52477" w14:textId="77777777" w:rsidR="008E3C04" w:rsidRDefault="008E3C04" w:rsidP="006464DA">
            <w:pPr>
              <w:pStyle w:val="ConsPlusNormal"/>
              <w:jc w:val="center"/>
            </w:pPr>
            <w:r>
              <w:t>6</w:t>
            </w:r>
          </w:p>
        </w:tc>
        <w:tc>
          <w:tcPr>
            <w:tcW w:w="1132" w:type="dxa"/>
          </w:tcPr>
          <w:p w14:paraId="5574B9B4" w14:textId="77777777" w:rsidR="008E3C04" w:rsidRDefault="008E3C04" w:rsidP="006464DA">
            <w:pPr>
              <w:pStyle w:val="ConsPlusNormal"/>
              <w:jc w:val="center"/>
            </w:pPr>
            <w:r>
              <w:t>7</w:t>
            </w:r>
          </w:p>
        </w:tc>
        <w:tc>
          <w:tcPr>
            <w:tcW w:w="1549" w:type="dxa"/>
          </w:tcPr>
          <w:p w14:paraId="7A050B60" w14:textId="77777777" w:rsidR="008E3C04" w:rsidRDefault="008E3C04" w:rsidP="006464DA">
            <w:pPr>
              <w:pStyle w:val="ConsPlusNormal"/>
              <w:jc w:val="center"/>
            </w:pPr>
            <w:r>
              <w:t>8</w:t>
            </w:r>
          </w:p>
        </w:tc>
      </w:tr>
      <w:tr w:rsidR="008E3C04" w14:paraId="31449693" w14:textId="77777777" w:rsidTr="008E3C04">
        <w:tc>
          <w:tcPr>
            <w:tcW w:w="629" w:type="dxa"/>
          </w:tcPr>
          <w:p w14:paraId="3D6DF19B" w14:textId="77777777" w:rsidR="008E3C04" w:rsidRDefault="008E3C04" w:rsidP="006464DA">
            <w:pPr>
              <w:pStyle w:val="ConsPlusNormal"/>
              <w:jc w:val="center"/>
            </w:pPr>
            <w:r>
              <w:t>1</w:t>
            </w:r>
          </w:p>
        </w:tc>
        <w:tc>
          <w:tcPr>
            <w:tcW w:w="2041" w:type="dxa"/>
          </w:tcPr>
          <w:p w14:paraId="3DDAA545" w14:textId="77777777" w:rsidR="008E3C04" w:rsidRDefault="008E3C04" w:rsidP="006464DA">
            <w:pPr>
              <w:pStyle w:val="ConsPlusNormal"/>
            </w:pPr>
          </w:p>
        </w:tc>
        <w:tc>
          <w:tcPr>
            <w:tcW w:w="1417" w:type="dxa"/>
          </w:tcPr>
          <w:p w14:paraId="0803195E" w14:textId="77777777" w:rsidR="008E3C04" w:rsidRDefault="008E3C04" w:rsidP="006464DA">
            <w:pPr>
              <w:pStyle w:val="ConsPlusNormal"/>
            </w:pPr>
          </w:p>
        </w:tc>
        <w:tc>
          <w:tcPr>
            <w:tcW w:w="936" w:type="dxa"/>
          </w:tcPr>
          <w:p w14:paraId="79F0E1B1" w14:textId="77777777" w:rsidR="008E3C04" w:rsidRDefault="008E3C04" w:rsidP="006464DA">
            <w:pPr>
              <w:pStyle w:val="ConsPlusNormal"/>
            </w:pPr>
          </w:p>
        </w:tc>
        <w:tc>
          <w:tcPr>
            <w:tcW w:w="1417" w:type="dxa"/>
          </w:tcPr>
          <w:p w14:paraId="290F4C7F" w14:textId="77777777" w:rsidR="008E3C04" w:rsidRDefault="008E3C04" w:rsidP="006464DA">
            <w:pPr>
              <w:pStyle w:val="ConsPlusNormal"/>
            </w:pPr>
          </w:p>
        </w:tc>
        <w:tc>
          <w:tcPr>
            <w:tcW w:w="1051" w:type="dxa"/>
          </w:tcPr>
          <w:p w14:paraId="4AF66E17" w14:textId="77777777" w:rsidR="008E3C04" w:rsidRDefault="008E3C04" w:rsidP="006464DA">
            <w:pPr>
              <w:pStyle w:val="ConsPlusNormal"/>
            </w:pPr>
          </w:p>
        </w:tc>
        <w:tc>
          <w:tcPr>
            <w:tcW w:w="1132" w:type="dxa"/>
          </w:tcPr>
          <w:p w14:paraId="6AEA4CE8" w14:textId="77777777" w:rsidR="008E3C04" w:rsidRDefault="008E3C04" w:rsidP="006464DA">
            <w:pPr>
              <w:pStyle w:val="ConsPlusNormal"/>
            </w:pPr>
          </w:p>
        </w:tc>
        <w:tc>
          <w:tcPr>
            <w:tcW w:w="1549" w:type="dxa"/>
          </w:tcPr>
          <w:p w14:paraId="39955758" w14:textId="77777777" w:rsidR="008E3C04" w:rsidRDefault="008E3C04" w:rsidP="006464DA">
            <w:pPr>
              <w:pStyle w:val="ConsPlusNormal"/>
            </w:pPr>
          </w:p>
        </w:tc>
      </w:tr>
      <w:tr w:rsidR="008E3C04" w14:paraId="2886B33D" w14:textId="77777777" w:rsidTr="008E3C04">
        <w:tc>
          <w:tcPr>
            <w:tcW w:w="629" w:type="dxa"/>
          </w:tcPr>
          <w:p w14:paraId="2F514372" w14:textId="77777777" w:rsidR="008E3C04" w:rsidRDefault="008E3C04" w:rsidP="006464DA">
            <w:pPr>
              <w:pStyle w:val="ConsPlusNormal"/>
              <w:jc w:val="center"/>
            </w:pPr>
            <w:r>
              <w:t>2</w:t>
            </w:r>
          </w:p>
        </w:tc>
        <w:tc>
          <w:tcPr>
            <w:tcW w:w="2041" w:type="dxa"/>
          </w:tcPr>
          <w:p w14:paraId="5B952F2C" w14:textId="77777777" w:rsidR="008E3C04" w:rsidRDefault="008E3C04" w:rsidP="006464DA">
            <w:pPr>
              <w:pStyle w:val="ConsPlusNormal"/>
            </w:pPr>
          </w:p>
        </w:tc>
        <w:tc>
          <w:tcPr>
            <w:tcW w:w="1417" w:type="dxa"/>
          </w:tcPr>
          <w:p w14:paraId="053FA51F" w14:textId="77777777" w:rsidR="008E3C04" w:rsidRDefault="008E3C04" w:rsidP="006464DA">
            <w:pPr>
              <w:pStyle w:val="ConsPlusNormal"/>
            </w:pPr>
          </w:p>
        </w:tc>
        <w:tc>
          <w:tcPr>
            <w:tcW w:w="936" w:type="dxa"/>
          </w:tcPr>
          <w:p w14:paraId="75AE4C95" w14:textId="77777777" w:rsidR="008E3C04" w:rsidRDefault="008E3C04" w:rsidP="006464DA">
            <w:pPr>
              <w:pStyle w:val="ConsPlusNormal"/>
            </w:pPr>
          </w:p>
        </w:tc>
        <w:tc>
          <w:tcPr>
            <w:tcW w:w="1417" w:type="dxa"/>
          </w:tcPr>
          <w:p w14:paraId="3ABCE46B" w14:textId="77777777" w:rsidR="008E3C04" w:rsidRDefault="008E3C04" w:rsidP="006464DA">
            <w:pPr>
              <w:pStyle w:val="ConsPlusNormal"/>
            </w:pPr>
          </w:p>
        </w:tc>
        <w:tc>
          <w:tcPr>
            <w:tcW w:w="1051" w:type="dxa"/>
          </w:tcPr>
          <w:p w14:paraId="7B93B31C" w14:textId="77777777" w:rsidR="008E3C04" w:rsidRDefault="008E3C04" w:rsidP="006464DA">
            <w:pPr>
              <w:pStyle w:val="ConsPlusNormal"/>
            </w:pPr>
          </w:p>
        </w:tc>
        <w:tc>
          <w:tcPr>
            <w:tcW w:w="1132" w:type="dxa"/>
          </w:tcPr>
          <w:p w14:paraId="6C4B3BFF" w14:textId="77777777" w:rsidR="008E3C04" w:rsidRDefault="008E3C04" w:rsidP="006464DA">
            <w:pPr>
              <w:pStyle w:val="ConsPlusNormal"/>
            </w:pPr>
          </w:p>
        </w:tc>
        <w:tc>
          <w:tcPr>
            <w:tcW w:w="1549" w:type="dxa"/>
          </w:tcPr>
          <w:p w14:paraId="1D49852C" w14:textId="77777777" w:rsidR="008E3C04" w:rsidRDefault="008E3C04" w:rsidP="006464DA">
            <w:pPr>
              <w:pStyle w:val="ConsPlusNormal"/>
            </w:pPr>
          </w:p>
        </w:tc>
      </w:tr>
      <w:tr w:rsidR="008E3C04" w14:paraId="51539AE4" w14:textId="77777777" w:rsidTr="008E3C04">
        <w:tc>
          <w:tcPr>
            <w:tcW w:w="629" w:type="dxa"/>
          </w:tcPr>
          <w:p w14:paraId="52970539" w14:textId="77777777" w:rsidR="008E3C04" w:rsidRDefault="008E3C04" w:rsidP="006464DA">
            <w:pPr>
              <w:pStyle w:val="ConsPlusNormal"/>
              <w:jc w:val="center"/>
            </w:pPr>
            <w:r>
              <w:t>3</w:t>
            </w:r>
          </w:p>
        </w:tc>
        <w:tc>
          <w:tcPr>
            <w:tcW w:w="2041" w:type="dxa"/>
          </w:tcPr>
          <w:p w14:paraId="06B0424A" w14:textId="77777777" w:rsidR="008E3C04" w:rsidRDefault="008E3C04" w:rsidP="006464DA">
            <w:pPr>
              <w:pStyle w:val="ConsPlusNormal"/>
            </w:pPr>
          </w:p>
        </w:tc>
        <w:tc>
          <w:tcPr>
            <w:tcW w:w="1417" w:type="dxa"/>
          </w:tcPr>
          <w:p w14:paraId="32EBB78C" w14:textId="77777777" w:rsidR="008E3C04" w:rsidRDefault="008E3C04" w:rsidP="006464DA">
            <w:pPr>
              <w:pStyle w:val="ConsPlusNormal"/>
            </w:pPr>
          </w:p>
        </w:tc>
        <w:tc>
          <w:tcPr>
            <w:tcW w:w="936" w:type="dxa"/>
          </w:tcPr>
          <w:p w14:paraId="17ED4536" w14:textId="77777777" w:rsidR="008E3C04" w:rsidRDefault="008E3C04" w:rsidP="006464DA">
            <w:pPr>
              <w:pStyle w:val="ConsPlusNormal"/>
            </w:pPr>
          </w:p>
        </w:tc>
        <w:tc>
          <w:tcPr>
            <w:tcW w:w="1417" w:type="dxa"/>
          </w:tcPr>
          <w:p w14:paraId="0484E9CF" w14:textId="77777777" w:rsidR="008E3C04" w:rsidRDefault="008E3C04" w:rsidP="006464DA">
            <w:pPr>
              <w:pStyle w:val="ConsPlusNormal"/>
            </w:pPr>
          </w:p>
        </w:tc>
        <w:tc>
          <w:tcPr>
            <w:tcW w:w="1051" w:type="dxa"/>
          </w:tcPr>
          <w:p w14:paraId="7A0A5EB9" w14:textId="77777777" w:rsidR="008E3C04" w:rsidRDefault="008E3C04" w:rsidP="006464DA">
            <w:pPr>
              <w:pStyle w:val="ConsPlusNormal"/>
            </w:pPr>
          </w:p>
        </w:tc>
        <w:tc>
          <w:tcPr>
            <w:tcW w:w="1132" w:type="dxa"/>
          </w:tcPr>
          <w:p w14:paraId="7AE0C5B5" w14:textId="77777777" w:rsidR="008E3C04" w:rsidRDefault="008E3C04" w:rsidP="006464DA">
            <w:pPr>
              <w:pStyle w:val="ConsPlusNormal"/>
            </w:pPr>
          </w:p>
        </w:tc>
        <w:tc>
          <w:tcPr>
            <w:tcW w:w="1549" w:type="dxa"/>
          </w:tcPr>
          <w:p w14:paraId="1C0D9D2D" w14:textId="77777777" w:rsidR="008E3C04" w:rsidRDefault="008E3C04" w:rsidP="006464DA">
            <w:pPr>
              <w:pStyle w:val="ConsPlusNormal"/>
            </w:pPr>
          </w:p>
        </w:tc>
      </w:tr>
      <w:tr w:rsidR="008E3C04" w14:paraId="48997141" w14:textId="77777777" w:rsidTr="008E3C04">
        <w:tc>
          <w:tcPr>
            <w:tcW w:w="629" w:type="dxa"/>
          </w:tcPr>
          <w:p w14:paraId="0F6A0AFA" w14:textId="77777777" w:rsidR="008E3C04" w:rsidRDefault="008E3C04" w:rsidP="006464DA">
            <w:pPr>
              <w:pStyle w:val="ConsPlusNormal"/>
              <w:jc w:val="center"/>
            </w:pPr>
            <w:r>
              <w:t>...</w:t>
            </w:r>
          </w:p>
        </w:tc>
        <w:tc>
          <w:tcPr>
            <w:tcW w:w="2041" w:type="dxa"/>
          </w:tcPr>
          <w:p w14:paraId="7233CCBE" w14:textId="77777777" w:rsidR="008E3C04" w:rsidRDefault="008E3C04" w:rsidP="006464DA">
            <w:pPr>
              <w:pStyle w:val="ConsPlusNormal"/>
            </w:pPr>
          </w:p>
        </w:tc>
        <w:tc>
          <w:tcPr>
            <w:tcW w:w="1417" w:type="dxa"/>
          </w:tcPr>
          <w:p w14:paraId="48429081" w14:textId="77777777" w:rsidR="008E3C04" w:rsidRDefault="008E3C04" w:rsidP="006464DA">
            <w:pPr>
              <w:pStyle w:val="ConsPlusNormal"/>
            </w:pPr>
          </w:p>
        </w:tc>
        <w:tc>
          <w:tcPr>
            <w:tcW w:w="936" w:type="dxa"/>
          </w:tcPr>
          <w:p w14:paraId="3CAE8BE4" w14:textId="77777777" w:rsidR="008E3C04" w:rsidRDefault="008E3C04" w:rsidP="006464DA">
            <w:pPr>
              <w:pStyle w:val="ConsPlusNormal"/>
            </w:pPr>
          </w:p>
        </w:tc>
        <w:tc>
          <w:tcPr>
            <w:tcW w:w="1417" w:type="dxa"/>
          </w:tcPr>
          <w:p w14:paraId="0F397A4E" w14:textId="77777777" w:rsidR="008E3C04" w:rsidRDefault="008E3C04" w:rsidP="006464DA">
            <w:pPr>
              <w:pStyle w:val="ConsPlusNormal"/>
            </w:pPr>
          </w:p>
        </w:tc>
        <w:tc>
          <w:tcPr>
            <w:tcW w:w="1051" w:type="dxa"/>
          </w:tcPr>
          <w:p w14:paraId="2B15B8F6" w14:textId="77777777" w:rsidR="008E3C04" w:rsidRDefault="008E3C04" w:rsidP="006464DA">
            <w:pPr>
              <w:pStyle w:val="ConsPlusNormal"/>
            </w:pPr>
          </w:p>
        </w:tc>
        <w:tc>
          <w:tcPr>
            <w:tcW w:w="1132" w:type="dxa"/>
          </w:tcPr>
          <w:p w14:paraId="7B6578CD" w14:textId="77777777" w:rsidR="008E3C04" w:rsidRDefault="008E3C04" w:rsidP="006464DA">
            <w:pPr>
              <w:pStyle w:val="ConsPlusNormal"/>
            </w:pPr>
          </w:p>
        </w:tc>
        <w:tc>
          <w:tcPr>
            <w:tcW w:w="1549" w:type="dxa"/>
          </w:tcPr>
          <w:p w14:paraId="7ED83C97" w14:textId="77777777" w:rsidR="008E3C04" w:rsidRDefault="008E3C04" w:rsidP="006464DA">
            <w:pPr>
              <w:pStyle w:val="ConsPlusNormal"/>
            </w:pPr>
          </w:p>
        </w:tc>
      </w:tr>
      <w:tr w:rsidR="008E3C04" w14:paraId="7C201D6B" w14:textId="77777777" w:rsidTr="008E3C04">
        <w:tc>
          <w:tcPr>
            <w:tcW w:w="629" w:type="dxa"/>
          </w:tcPr>
          <w:p w14:paraId="419AA2F4" w14:textId="77777777" w:rsidR="008E3C04" w:rsidRDefault="008E3C04" w:rsidP="006464DA">
            <w:pPr>
              <w:pStyle w:val="ConsPlusNormal"/>
            </w:pPr>
          </w:p>
        </w:tc>
        <w:tc>
          <w:tcPr>
            <w:tcW w:w="2041" w:type="dxa"/>
          </w:tcPr>
          <w:p w14:paraId="646A4A66" w14:textId="77777777" w:rsidR="008E3C04" w:rsidRDefault="008E3C04" w:rsidP="006464DA">
            <w:pPr>
              <w:pStyle w:val="ConsPlusNormal"/>
            </w:pPr>
            <w:r>
              <w:t>Итого</w:t>
            </w:r>
          </w:p>
        </w:tc>
        <w:tc>
          <w:tcPr>
            <w:tcW w:w="1417" w:type="dxa"/>
          </w:tcPr>
          <w:p w14:paraId="5CB50A23" w14:textId="77777777" w:rsidR="008E3C04" w:rsidRDefault="008E3C04" w:rsidP="006464DA">
            <w:pPr>
              <w:pStyle w:val="ConsPlusNormal"/>
              <w:jc w:val="center"/>
            </w:pPr>
            <w:r>
              <w:t>X</w:t>
            </w:r>
          </w:p>
        </w:tc>
        <w:tc>
          <w:tcPr>
            <w:tcW w:w="936" w:type="dxa"/>
          </w:tcPr>
          <w:p w14:paraId="2852CDD0" w14:textId="77777777" w:rsidR="008E3C04" w:rsidRDefault="008E3C04" w:rsidP="006464DA">
            <w:pPr>
              <w:pStyle w:val="ConsPlusNormal"/>
              <w:jc w:val="center"/>
            </w:pPr>
            <w:r>
              <w:t>X</w:t>
            </w:r>
          </w:p>
        </w:tc>
        <w:tc>
          <w:tcPr>
            <w:tcW w:w="1417" w:type="dxa"/>
          </w:tcPr>
          <w:p w14:paraId="0BAE6A06" w14:textId="77777777" w:rsidR="008E3C04" w:rsidRDefault="008E3C04" w:rsidP="006464DA">
            <w:pPr>
              <w:pStyle w:val="ConsPlusNormal"/>
            </w:pPr>
          </w:p>
        </w:tc>
        <w:tc>
          <w:tcPr>
            <w:tcW w:w="1051" w:type="dxa"/>
          </w:tcPr>
          <w:p w14:paraId="3D262A44" w14:textId="77777777" w:rsidR="008E3C04" w:rsidRDefault="008E3C04" w:rsidP="006464DA">
            <w:pPr>
              <w:pStyle w:val="ConsPlusNormal"/>
            </w:pPr>
          </w:p>
        </w:tc>
        <w:tc>
          <w:tcPr>
            <w:tcW w:w="1132" w:type="dxa"/>
          </w:tcPr>
          <w:p w14:paraId="7C30547B" w14:textId="77777777" w:rsidR="008E3C04" w:rsidRDefault="008E3C04" w:rsidP="006464DA">
            <w:pPr>
              <w:pStyle w:val="ConsPlusNormal"/>
            </w:pPr>
          </w:p>
        </w:tc>
        <w:tc>
          <w:tcPr>
            <w:tcW w:w="1549" w:type="dxa"/>
          </w:tcPr>
          <w:p w14:paraId="6525F475" w14:textId="77777777" w:rsidR="008E3C04" w:rsidRDefault="008E3C04" w:rsidP="006464DA">
            <w:pPr>
              <w:pStyle w:val="ConsPlusNormal"/>
            </w:pPr>
          </w:p>
        </w:tc>
      </w:tr>
    </w:tbl>
    <w:p w14:paraId="771587CE" w14:textId="77777777" w:rsidR="008E3C04" w:rsidRDefault="008E3C04" w:rsidP="008E3C04">
      <w:pPr>
        <w:pStyle w:val="ConsPlusNormal"/>
        <w:jc w:val="both"/>
      </w:pPr>
    </w:p>
    <w:p w14:paraId="1007E672"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Реквизиты грантополучателя:</w:t>
      </w:r>
    </w:p>
    <w:p w14:paraId="1A205997"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lastRenderedPageBreak/>
        <w:t>Наименование:</w:t>
      </w:r>
    </w:p>
    <w:p w14:paraId="6619B5D8"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Юридический адрес:</w:t>
      </w:r>
    </w:p>
    <w:p w14:paraId="0361FDF5"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ИНН/КПП:</w:t>
      </w:r>
    </w:p>
    <w:p w14:paraId="6158555A"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р/с:</w:t>
      </w:r>
    </w:p>
    <w:p w14:paraId="14CF4420"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Наименование банка:</w:t>
      </w:r>
    </w:p>
    <w:p w14:paraId="6E753EB6"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к/с:</w:t>
      </w:r>
    </w:p>
    <w:p w14:paraId="22F3CA13"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БИК</w:t>
      </w:r>
    </w:p>
    <w:p w14:paraId="7D9BFB6A" w14:textId="77777777" w:rsidR="008E3C04" w:rsidRPr="008E3C04" w:rsidRDefault="008E3C04" w:rsidP="008E3C04">
      <w:pPr>
        <w:pStyle w:val="ConsPlusNonformat"/>
        <w:jc w:val="both"/>
        <w:rPr>
          <w:rFonts w:ascii="Times New Roman" w:hAnsi="Times New Roman" w:cs="Times New Roman"/>
          <w:sz w:val="24"/>
          <w:szCs w:val="32"/>
        </w:rPr>
      </w:pPr>
      <w:hyperlink r:id="rId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sidRPr="008E3C04">
          <w:rPr>
            <w:rFonts w:ascii="Times New Roman" w:hAnsi="Times New Roman" w:cs="Times New Roman"/>
            <w:color w:val="0000FF"/>
            <w:sz w:val="24"/>
            <w:szCs w:val="32"/>
          </w:rPr>
          <w:t>ОКТМО</w:t>
        </w:r>
      </w:hyperlink>
    </w:p>
    <w:p w14:paraId="6408FA68"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Расчет подтверждаю:</w:t>
      </w:r>
    </w:p>
    <w:p w14:paraId="477B4D02" w14:textId="77777777" w:rsidR="008E3C04" w:rsidRPr="008E3C04" w:rsidRDefault="008E3C04" w:rsidP="008E3C04">
      <w:pPr>
        <w:pStyle w:val="ConsPlusNonformat"/>
        <w:jc w:val="both"/>
        <w:rPr>
          <w:rFonts w:ascii="Times New Roman" w:hAnsi="Times New Roman" w:cs="Times New Roman"/>
          <w:sz w:val="24"/>
          <w:szCs w:val="32"/>
        </w:rPr>
      </w:pPr>
    </w:p>
    <w:p w14:paraId="60462EC6"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Руководитель ____________________ __________________________________</w:t>
      </w:r>
    </w:p>
    <w:p w14:paraId="7F7D5517" w14:textId="4DAB0BCC" w:rsidR="008E3C04" w:rsidRPr="008E3C04" w:rsidRDefault="008E3C04" w:rsidP="008E3C04">
      <w:pPr>
        <w:pStyle w:val="ConsPlusNonformat"/>
        <w:ind w:left="1416" w:firstLine="708"/>
        <w:jc w:val="both"/>
        <w:rPr>
          <w:rFonts w:ascii="Times New Roman" w:hAnsi="Times New Roman" w:cs="Times New Roman"/>
          <w:sz w:val="24"/>
          <w:szCs w:val="32"/>
        </w:rPr>
      </w:pPr>
      <w:r w:rsidRPr="008E3C04">
        <w:rPr>
          <w:rFonts w:ascii="Times New Roman" w:hAnsi="Times New Roman" w:cs="Times New Roman"/>
        </w:rPr>
        <w:t>(</w:t>
      </w:r>
      <w:proofErr w:type="gramStart"/>
      <w:r w:rsidRPr="008E3C04">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8E3C04">
        <w:rPr>
          <w:rFonts w:ascii="Times New Roman" w:hAnsi="Times New Roman" w:cs="Times New Roman"/>
        </w:rPr>
        <w:t>(фамилия, имя, отчество (при наличии))</w:t>
      </w:r>
    </w:p>
    <w:p w14:paraId="06365A88" w14:textId="77777777" w:rsidR="008E3C04" w:rsidRPr="008E3C04" w:rsidRDefault="008E3C04" w:rsidP="008E3C04">
      <w:pPr>
        <w:pStyle w:val="ConsPlusNonformat"/>
        <w:jc w:val="both"/>
        <w:rPr>
          <w:rFonts w:ascii="Times New Roman" w:hAnsi="Times New Roman" w:cs="Times New Roman"/>
          <w:sz w:val="24"/>
          <w:szCs w:val="32"/>
        </w:rPr>
      </w:pPr>
    </w:p>
    <w:p w14:paraId="6E3BBA97"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Главный бухгалтер _________________ _______________________________</w:t>
      </w:r>
    </w:p>
    <w:p w14:paraId="047232FD" w14:textId="4C420CE0" w:rsidR="008E3C04" w:rsidRPr="008E3C04" w:rsidRDefault="008E3C04" w:rsidP="008E3C04">
      <w:pPr>
        <w:pStyle w:val="ConsPlusNonformat"/>
        <w:ind w:left="2124"/>
        <w:jc w:val="both"/>
        <w:rPr>
          <w:rFonts w:ascii="Times New Roman" w:hAnsi="Times New Roman" w:cs="Times New Roman"/>
        </w:rPr>
      </w:pPr>
      <w:r>
        <w:rPr>
          <w:rFonts w:ascii="Times New Roman" w:hAnsi="Times New Roman" w:cs="Times New Roman"/>
        </w:rPr>
        <w:t xml:space="preserve">          </w:t>
      </w:r>
      <w:r w:rsidRPr="008E3C04">
        <w:rPr>
          <w:rFonts w:ascii="Times New Roman" w:hAnsi="Times New Roman" w:cs="Times New Roman"/>
        </w:rPr>
        <w:t>(</w:t>
      </w:r>
      <w:proofErr w:type="gramStart"/>
      <w:r w:rsidRPr="008E3C04">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8E3C04">
        <w:rPr>
          <w:rFonts w:ascii="Times New Roman" w:hAnsi="Times New Roman" w:cs="Times New Roman"/>
        </w:rPr>
        <w:t>(фамилия, имя, отчество (при наличии))</w:t>
      </w:r>
    </w:p>
    <w:p w14:paraId="2C1AB867" w14:textId="77777777" w:rsidR="008E3C04" w:rsidRPr="008E3C04" w:rsidRDefault="008E3C04" w:rsidP="008E3C04">
      <w:pPr>
        <w:pStyle w:val="ConsPlusNonformat"/>
        <w:jc w:val="both"/>
        <w:rPr>
          <w:rFonts w:ascii="Times New Roman" w:hAnsi="Times New Roman" w:cs="Times New Roman"/>
          <w:sz w:val="24"/>
          <w:szCs w:val="32"/>
        </w:rPr>
      </w:pPr>
    </w:p>
    <w:p w14:paraId="18210C81" w14:textId="77777777" w:rsidR="008E3C04" w:rsidRDefault="008E3C04" w:rsidP="008E3C04">
      <w:pPr>
        <w:pStyle w:val="ConsPlusNonformat"/>
        <w:jc w:val="both"/>
        <w:rPr>
          <w:rFonts w:ascii="Times New Roman" w:hAnsi="Times New Roman" w:cs="Times New Roman"/>
        </w:rPr>
      </w:pPr>
      <w:r w:rsidRPr="008E3C04">
        <w:rPr>
          <w:rFonts w:ascii="Times New Roman" w:hAnsi="Times New Roman" w:cs="Times New Roman"/>
        </w:rPr>
        <w:t>М.П. (при наличии)</w:t>
      </w:r>
    </w:p>
    <w:p w14:paraId="7609D4F6" w14:textId="77777777" w:rsidR="008E3C04" w:rsidRPr="008E3C04" w:rsidRDefault="008E3C04" w:rsidP="008E3C04">
      <w:pPr>
        <w:pStyle w:val="ConsPlusNonformat"/>
        <w:jc w:val="both"/>
        <w:rPr>
          <w:rFonts w:ascii="Times New Roman" w:hAnsi="Times New Roman" w:cs="Times New Roman"/>
        </w:rPr>
      </w:pPr>
    </w:p>
    <w:p w14:paraId="46E97679" w14:textId="77777777" w:rsidR="008E3C04" w:rsidRPr="008E3C04" w:rsidRDefault="008E3C04" w:rsidP="008E3C04">
      <w:pPr>
        <w:pStyle w:val="ConsPlusNonformat"/>
        <w:jc w:val="both"/>
        <w:rPr>
          <w:rFonts w:ascii="Times New Roman" w:hAnsi="Times New Roman" w:cs="Times New Roman"/>
          <w:sz w:val="24"/>
          <w:szCs w:val="32"/>
        </w:rPr>
      </w:pPr>
      <w:r w:rsidRPr="008E3C04">
        <w:rPr>
          <w:rFonts w:ascii="Times New Roman" w:hAnsi="Times New Roman" w:cs="Times New Roman"/>
          <w:sz w:val="24"/>
          <w:szCs w:val="32"/>
        </w:rPr>
        <w:t>"___" ______________ 20 __ г.</w:t>
      </w:r>
    </w:p>
    <w:p w14:paraId="0572CFFC" w14:textId="77777777" w:rsidR="008E3C04" w:rsidRPr="008E3C04" w:rsidRDefault="008E3C04" w:rsidP="008E3C04">
      <w:pPr>
        <w:pStyle w:val="ConsPlusNormal"/>
        <w:jc w:val="both"/>
        <w:rPr>
          <w:sz w:val="32"/>
          <w:szCs w:val="32"/>
        </w:rPr>
      </w:pPr>
    </w:p>
    <w:p w14:paraId="20A1A9BA" w14:textId="77777777" w:rsidR="008E3C04" w:rsidRPr="008E3C04" w:rsidRDefault="008E3C04" w:rsidP="008E3C04">
      <w:pPr>
        <w:pStyle w:val="ConsPlusNormal"/>
        <w:ind w:firstLine="540"/>
        <w:jc w:val="both"/>
        <w:rPr>
          <w:sz w:val="32"/>
          <w:szCs w:val="32"/>
        </w:rPr>
      </w:pPr>
      <w:r w:rsidRPr="008E3C04">
        <w:rPr>
          <w:sz w:val="32"/>
          <w:szCs w:val="32"/>
        </w:rPr>
        <w:t>--------------------------------</w:t>
      </w:r>
    </w:p>
    <w:p w14:paraId="74F8FA5E" w14:textId="77777777" w:rsidR="008E3C04" w:rsidRPr="008E3C04" w:rsidRDefault="008E3C04" w:rsidP="008E3C04">
      <w:pPr>
        <w:pStyle w:val="ConsPlusNormal"/>
        <w:spacing w:before="240"/>
        <w:ind w:firstLine="540"/>
        <w:jc w:val="both"/>
      </w:pPr>
      <w:bookmarkStart w:id="1" w:name="P7285"/>
      <w:bookmarkEnd w:id="1"/>
      <w:r w:rsidRPr="008E3C04">
        <w:t>&lt;*&gt; указываются в соответствии с планом расходов проекта грантополучателя, предоставленного для участия в отборе;</w:t>
      </w:r>
    </w:p>
    <w:p w14:paraId="20DD30FF" w14:textId="0EA9D207" w:rsidR="007E428C" w:rsidRPr="008E3C04" w:rsidRDefault="008E3C04" w:rsidP="008E3C04">
      <w:pPr>
        <w:rPr>
          <w:rFonts w:ascii="Times New Roman" w:hAnsi="Times New Roman" w:cs="Times New Roman"/>
        </w:rPr>
      </w:pPr>
      <w:bookmarkStart w:id="2" w:name="P7286"/>
      <w:bookmarkEnd w:id="2"/>
      <w:r w:rsidRPr="008E3C04">
        <w:rPr>
          <w:rFonts w:ascii="Times New Roman" w:hAnsi="Times New Roman" w:cs="Times New Roman"/>
        </w:rPr>
        <w:t>&lt;**&gt;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sectPr w:rsidR="007E428C" w:rsidRPr="008E3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04"/>
    <w:rsid w:val="002C2E12"/>
    <w:rsid w:val="004134D5"/>
    <w:rsid w:val="0043441C"/>
    <w:rsid w:val="006C7BE3"/>
    <w:rsid w:val="007E428C"/>
    <w:rsid w:val="008E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CBD"/>
  <w15:chartTrackingRefBased/>
  <w15:docId w15:val="{3FAEDA00-A383-4332-8A52-A0DD5552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C0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8E3C0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8E3C0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8E3C04"/>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8E3C04"/>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8E3C04"/>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8E3C04"/>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8E3C04"/>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8E3C04"/>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8E3C04"/>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C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E3C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E3C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E3C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E3C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E3C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3C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E3C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3C04"/>
    <w:rPr>
      <w:rFonts w:eastAsiaTheme="majorEastAsia" w:cstheme="majorBidi"/>
      <w:color w:val="272727" w:themeColor="text1" w:themeTint="D8"/>
    </w:rPr>
  </w:style>
  <w:style w:type="paragraph" w:styleId="a3">
    <w:name w:val="Title"/>
    <w:basedOn w:val="a"/>
    <w:next w:val="a"/>
    <w:link w:val="a4"/>
    <w:uiPriority w:val="10"/>
    <w:qFormat/>
    <w:rsid w:val="008E3C0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8E3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C04"/>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8E3C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3C04"/>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8E3C04"/>
    <w:rPr>
      <w:i/>
      <w:iCs/>
      <w:color w:val="404040" w:themeColor="text1" w:themeTint="BF"/>
    </w:rPr>
  </w:style>
  <w:style w:type="paragraph" w:styleId="a7">
    <w:name w:val="List Paragraph"/>
    <w:basedOn w:val="a"/>
    <w:uiPriority w:val="34"/>
    <w:qFormat/>
    <w:rsid w:val="008E3C04"/>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8E3C04"/>
    <w:rPr>
      <w:i/>
      <w:iCs/>
      <w:color w:val="2F5496" w:themeColor="accent1" w:themeShade="BF"/>
    </w:rPr>
  </w:style>
  <w:style w:type="paragraph" w:styleId="a9">
    <w:name w:val="Intense Quote"/>
    <w:basedOn w:val="a"/>
    <w:next w:val="a"/>
    <w:link w:val="aa"/>
    <w:uiPriority w:val="30"/>
    <w:qFormat/>
    <w:rsid w:val="008E3C0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8E3C04"/>
    <w:rPr>
      <w:i/>
      <w:iCs/>
      <w:color w:val="2F5496" w:themeColor="accent1" w:themeShade="BF"/>
    </w:rPr>
  </w:style>
  <w:style w:type="character" w:styleId="ab">
    <w:name w:val="Intense Reference"/>
    <w:basedOn w:val="a0"/>
    <w:uiPriority w:val="32"/>
    <w:qFormat/>
    <w:rsid w:val="008E3C04"/>
    <w:rPr>
      <w:b/>
      <w:bCs/>
      <w:smallCaps/>
      <w:color w:val="2F5496" w:themeColor="accent1" w:themeShade="BF"/>
      <w:spacing w:val="5"/>
    </w:rPr>
  </w:style>
  <w:style w:type="paragraph" w:customStyle="1" w:styleId="ConsPlusNormal">
    <w:name w:val="ConsPlusNormal"/>
    <w:rsid w:val="008E3C04"/>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8E3C04"/>
    <w:pPr>
      <w:widowControl w:val="0"/>
      <w:autoSpaceDE w:val="0"/>
      <w:autoSpaceDN w:val="0"/>
      <w:spacing w:after="0" w:line="240" w:lineRule="auto"/>
    </w:pPr>
    <w:rPr>
      <w:rFonts w:ascii="Courier New" w:eastAsiaTheme="minorEastAsia" w:hAnsi="Courier New" w:cs="Courier New"/>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150725&amp;date=26.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Пиканина Анастасия Владимировна</dc:creator>
  <cp:keywords/>
  <dc:description/>
  <cp:lastModifiedBy>Пиканина Анастасия Владимировна</cp:lastModifiedBy>
  <cp:revision>1</cp:revision>
  <dcterms:created xsi:type="dcterms:W3CDTF">2025-04-02T08:50:00Z</dcterms:created>
  <dcterms:modified xsi:type="dcterms:W3CDTF">2025-04-02T08:58:00Z</dcterms:modified>
</cp:coreProperties>
</file>